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7121" w14:textId="0E43063C" w:rsidR="00DC48B4" w:rsidRDefault="00F50DC7" w:rsidP="00DC48B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</w:pPr>
      <w:r w:rsidRPr="00F50DC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  <w:t>Tejido Emberá: Cultura, Economía y Rol de las Mujeres</w:t>
      </w:r>
    </w:p>
    <w:p w14:paraId="7CAC8FBC" w14:textId="77777777" w:rsidR="00793F06" w:rsidRPr="00DC48B4" w:rsidRDefault="00793F06" w:rsidP="00DC4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O"/>
          <w14:ligatures w14:val="none"/>
        </w:rPr>
      </w:pPr>
    </w:p>
    <w:p w14:paraId="4710E15E" w14:textId="76B0A7E5" w:rsidR="00DC48B4" w:rsidRPr="00DC48B4" w:rsidRDefault="00793F06" w:rsidP="00DC4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R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especto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 a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CO"/>
            <w14:ligatures w14:val="none"/>
          </w:rPr>
          <w:id w:val="-844935448"/>
          <w:citation/>
        </w:sdtPr>
        <w:sdtContent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begin"/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instrText xml:space="preserve"> CITATION Lau23 \l 9226 </w:instrText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separate"/>
          </w:r>
          <w:r w:rsidR="00F50DC7" w:rsidRPr="00F50DC7">
            <w:rPr>
              <w:rFonts w:ascii="Arial" w:eastAsia="Times New Roman" w:hAnsi="Arial" w:cs="Arial"/>
              <w:noProof/>
              <w:color w:val="000000"/>
              <w:kern w:val="0"/>
              <w:sz w:val="22"/>
              <w:szCs w:val="22"/>
              <w:lang w:eastAsia="es-CO"/>
              <w14:ligatures w14:val="none"/>
            </w:rPr>
            <w:t>(Laura, 2023)</w:t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end"/>
          </w:r>
        </w:sdtContent>
      </w:sdt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 Las artesanas 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Emberá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 no conocen el significado de sus tejidos, ni la simbología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ni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 colores que </w:t>
      </w:r>
      <w:r w:rsidR="00F50DC7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estos representan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 sobre su cultura, naturaleza y creencia, esto debido a que se lo imponen otras personas de la comunidad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, s</w:t>
      </w:r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>egún 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CO"/>
            <w14:ligatures w14:val="none"/>
          </w:rPr>
          <w:id w:val="874205164"/>
          <w:citation/>
        </w:sdtPr>
        <w:sdtContent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begin"/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instrText xml:space="preserve"> CITATION Orj20 \l 9226 </w:instrText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separate"/>
          </w:r>
          <w:r w:rsidR="00F50DC7" w:rsidRPr="00F50DC7">
            <w:rPr>
              <w:rFonts w:ascii="Arial" w:eastAsia="Times New Roman" w:hAnsi="Arial" w:cs="Arial"/>
              <w:noProof/>
              <w:color w:val="000000"/>
              <w:kern w:val="0"/>
              <w:sz w:val="22"/>
              <w:szCs w:val="22"/>
              <w:lang w:eastAsia="es-CO"/>
              <w14:ligatures w14:val="none"/>
            </w:rPr>
            <w:t>(Orjuela, 2020)</w:t>
          </w:r>
          <w:r w:rsidR="00DC48B4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s-CO"/>
              <w14:ligatures w14:val="none"/>
            </w:rPr>
            <w:fldChar w:fldCharType="end"/>
          </w:r>
        </w:sdtContent>
      </w:sdt>
      <w:r w:rsidR="00DC48B4" w:rsidRPr="00DC48B4">
        <w:rPr>
          <w:rFonts w:ascii="Arial" w:eastAsia="Times New Roman" w:hAnsi="Arial" w:cs="Arial"/>
          <w:color w:val="000000"/>
          <w:kern w:val="0"/>
          <w:sz w:val="22"/>
          <w:szCs w:val="22"/>
          <w:lang w:eastAsia="es-CO"/>
          <w14:ligatures w14:val="none"/>
        </w:rPr>
        <w:t xml:space="preserve">  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El tejido ancestral </w:t>
      </w:r>
      <w:r w:rsidR="00F50DC7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Emberá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 posee un significado indiscutible</w:t>
      </w:r>
      <w:r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, 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como una fuente de ingreso económico única. Estos tejidos no solo representan una expresión cultural profunda, sino también una forma de subsistencia en entornos </w:t>
      </w:r>
      <w:r w:rsidR="00F50DC7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urbanos</w:t>
      </w:r>
      <w:r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. D</w:t>
      </w:r>
      <w:r w:rsidR="00F50DC7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ado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 a diversos desafíos como la violencia, el desplazamiento, la pobreza y una multitud de </w:t>
      </w:r>
      <w:r w:rsidR="00F50DC7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variables. Así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 mismo las mujeres </w:t>
      </w:r>
      <w:r w:rsidR="00F50DC7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emberá</w:t>
      </w:r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 cumplen un rol significante en la comunidad puesto que ellas son las protectoras y guardianas de sus tradiciones, favoreciendo la permanencia de su cultura, haciendo programas para el fortalecimiento de </w:t>
      </w:r>
      <w:r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esta</w:t>
      </w:r>
      <w:sdt>
        <w:sdtPr>
          <w:rPr>
            <w:rFonts w:ascii="Roboto" w:eastAsia="Times New Roman" w:hAnsi="Roboto" w:cs="Times New Roman"/>
            <w:color w:val="0D0D0D"/>
            <w:kern w:val="0"/>
            <w:shd w:val="clear" w:color="auto" w:fill="FFFFFF"/>
            <w:lang w:eastAsia="es-CO"/>
            <w14:ligatures w14:val="none"/>
          </w:rPr>
          <w:id w:val="196976518"/>
          <w:citation/>
        </w:sdtPr>
        <w:sdtContent>
          <w:r w:rsidR="007C35E7">
            <w:rPr>
              <w:rFonts w:ascii="Roboto" w:eastAsia="Times New Roman" w:hAnsi="Roboto" w:cs="Times New Roman"/>
              <w:color w:val="0D0D0D"/>
              <w:kern w:val="0"/>
              <w:shd w:val="clear" w:color="auto" w:fill="FFFFFF"/>
              <w:lang w:eastAsia="es-CO"/>
              <w14:ligatures w14:val="none"/>
            </w:rPr>
            <w:fldChar w:fldCharType="begin"/>
          </w:r>
          <w:r w:rsidR="007C35E7">
            <w:rPr>
              <w:rFonts w:ascii="Roboto" w:eastAsia="Times New Roman" w:hAnsi="Roboto" w:cs="Times New Roman"/>
              <w:color w:val="0D0D0D"/>
              <w:kern w:val="0"/>
              <w:shd w:val="clear" w:color="auto" w:fill="FFFFFF"/>
              <w:lang w:eastAsia="es-CO"/>
              <w14:ligatures w14:val="none"/>
            </w:rPr>
            <w:instrText xml:space="preserve">CITATION Yep24 \l 9226 </w:instrText>
          </w:r>
          <w:r w:rsidR="007C35E7">
            <w:rPr>
              <w:rFonts w:ascii="Roboto" w:eastAsia="Times New Roman" w:hAnsi="Roboto" w:cs="Times New Roman"/>
              <w:color w:val="0D0D0D"/>
              <w:kern w:val="0"/>
              <w:shd w:val="clear" w:color="auto" w:fill="FFFFFF"/>
              <w:lang w:eastAsia="es-CO"/>
              <w14:ligatures w14:val="none"/>
            </w:rPr>
            <w:fldChar w:fldCharType="separate"/>
          </w:r>
          <w:r w:rsidR="00F50DC7">
            <w:rPr>
              <w:rFonts w:ascii="Roboto" w:eastAsia="Times New Roman" w:hAnsi="Roboto" w:cs="Times New Roman"/>
              <w:noProof/>
              <w:color w:val="0D0D0D"/>
              <w:kern w:val="0"/>
              <w:shd w:val="clear" w:color="auto" w:fill="FFFFFF"/>
              <w:lang w:eastAsia="es-CO"/>
              <w14:ligatures w14:val="none"/>
            </w:rPr>
            <w:t xml:space="preserve"> </w:t>
          </w:r>
          <w:r w:rsidR="00F50DC7" w:rsidRPr="00F50DC7">
            <w:rPr>
              <w:rFonts w:ascii="Roboto" w:eastAsia="Times New Roman" w:hAnsi="Roboto" w:cs="Times New Roman"/>
              <w:noProof/>
              <w:color w:val="0D0D0D"/>
              <w:kern w:val="0"/>
              <w:shd w:val="clear" w:color="auto" w:fill="FFFFFF"/>
              <w:lang w:eastAsia="es-CO"/>
              <w14:ligatures w14:val="none"/>
            </w:rPr>
            <w:t>(Yepes, Perea, Diaz, Rengifo, &amp; Carmona, 2024)</w:t>
          </w:r>
          <w:r w:rsidR="007C35E7">
            <w:rPr>
              <w:rFonts w:ascii="Roboto" w:eastAsia="Times New Roman" w:hAnsi="Roboto" w:cs="Times New Roman"/>
              <w:color w:val="0D0D0D"/>
              <w:kern w:val="0"/>
              <w:shd w:val="clear" w:color="auto" w:fill="FFFFFF"/>
              <w:lang w:eastAsia="es-CO"/>
              <w14:ligatures w14:val="none"/>
            </w:rPr>
            <w:fldChar w:fldCharType="end"/>
          </w:r>
        </w:sdtContent>
      </w:sdt>
      <w:r w:rsidR="00DC48B4"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.</w:t>
      </w:r>
      <w:r w:rsidR="007C35E7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 xml:space="preserve"> </w:t>
      </w:r>
    </w:p>
    <w:p w14:paraId="6DA2BFF1" w14:textId="77777777" w:rsidR="00DC48B4" w:rsidRPr="00DC48B4" w:rsidRDefault="00DC48B4" w:rsidP="00DC4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O"/>
          <w14:ligatures w14:val="none"/>
        </w:rPr>
      </w:pPr>
      <w:r w:rsidRPr="00DC48B4">
        <w:rPr>
          <w:rFonts w:ascii="Roboto" w:eastAsia="Times New Roman" w:hAnsi="Roboto" w:cs="Times New Roman"/>
          <w:color w:val="0D0D0D"/>
          <w:kern w:val="0"/>
          <w:shd w:val="clear" w:color="auto" w:fill="FFFFFF"/>
          <w:lang w:eastAsia="es-CO"/>
          <w14:ligatures w14:val="none"/>
        </w:rPr>
        <w:t>  </w:t>
      </w:r>
    </w:p>
    <w:sdt>
      <w:sdtPr>
        <w:rPr>
          <w:lang w:val="es-MX"/>
        </w:rPr>
        <w:id w:val="123165934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  <w:lang w:val="es-CO"/>
        </w:rPr>
      </w:sdtEndPr>
      <w:sdtContent>
        <w:p w14:paraId="628CBC41" w14:textId="235C3DA1" w:rsidR="00DC48B4" w:rsidRDefault="00DC48B4">
          <w:pPr>
            <w:pStyle w:val="Ttulo1"/>
          </w:pPr>
          <w:r>
            <w:rPr>
              <w:lang w:val="es-MX"/>
            </w:rPr>
            <w:t>Bibliografía</w:t>
          </w:r>
        </w:p>
        <w:sdt>
          <w:sdtPr>
            <w:id w:val="111145805"/>
            <w:bibliography/>
          </w:sdtPr>
          <w:sdtContent>
            <w:p w14:paraId="234FD969" w14:textId="77777777" w:rsidR="00F50DC7" w:rsidRDefault="00DC48B4" w:rsidP="00F50DC7">
              <w:pPr>
                <w:pStyle w:val="Bibliografa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F50DC7">
                <w:rPr>
                  <w:noProof/>
                </w:rPr>
                <w:t xml:space="preserve">Laura, S. (2023). </w:t>
              </w:r>
              <w:r w:rsidR="00F50DC7">
                <w:rPr>
                  <w:i/>
                  <w:iCs/>
                  <w:noProof/>
                </w:rPr>
                <w:t>EL DISEÑO DE VESTUARIO COMO MEDIO DE COMUNICACIÓN DE LA IDENTIDAD.</w:t>
              </w:r>
              <w:r w:rsidR="00F50DC7">
                <w:rPr>
                  <w:noProof/>
                </w:rPr>
                <w:t xml:space="preserve"> INSTITUCIÓN UNIVERSITARIA PASCUAL BRAVO FACULTAD DE DISEÑO, Medellin. Obtenido de https://repositorio.pascualbravo.edu.co/handle/pascualbravo/2046</w:t>
              </w:r>
            </w:p>
            <w:p w14:paraId="49545867" w14:textId="77777777" w:rsidR="00F50DC7" w:rsidRDefault="00F50DC7" w:rsidP="00F50DC7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Orjuela, V. (2020). </w:t>
              </w:r>
              <w:r>
                <w:rPr>
                  <w:i/>
                  <w:iCs/>
                  <w:noProof/>
                </w:rPr>
                <w:t>KABADAURA KIRISABA El diseño industrial como vehículo para nuevas concepciones de la cultura.</w:t>
              </w:r>
              <w:r>
                <w:rPr>
                  <w:noProof/>
                </w:rPr>
                <w:t xml:space="preserve"> Pontificia Universidad Javeriana, Bogota. Obtenido de http://hdl.handle.net/10554/52677</w:t>
              </w:r>
            </w:p>
            <w:p w14:paraId="43D0374B" w14:textId="77777777" w:rsidR="00F50DC7" w:rsidRDefault="00F50DC7" w:rsidP="00F50DC7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Yepes, A., Perea, Y., Diaz, S., Rengifo, C., &amp; Carmona, G. (2024). Malestar subjetivo, roles de genero y Famila . </w:t>
              </w:r>
              <w:r>
                <w:rPr>
                  <w:i/>
                  <w:iCs/>
                  <w:noProof/>
                </w:rPr>
                <w:t>Subjetividad &amp; Sociedad</w:t>
              </w:r>
              <w:r>
                <w:rPr>
                  <w:noProof/>
                </w:rPr>
                <w:t>, 15-16.</w:t>
              </w:r>
            </w:p>
            <w:p w14:paraId="4C1F07CB" w14:textId="7D39897B" w:rsidR="00DC48B4" w:rsidRDefault="00DC48B4" w:rsidP="00F50DC7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106E3B3" w14:textId="77777777" w:rsidR="00DC48B4" w:rsidRDefault="00DC48B4"/>
    <w:sectPr w:rsidR="00DC4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B4"/>
    <w:rsid w:val="005E4A6E"/>
    <w:rsid w:val="00793F06"/>
    <w:rsid w:val="007C35E7"/>
    <w:rsid w:val="00DC48B4"/>
    <w:rsid w:val="00F5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396C"/>
  <w15:chartTrackingRefBased/>
  <w15:docId w15:val="{192C1220-FC33-48AD-8440-A507AB0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8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8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8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8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8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8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8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C48B4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DC48B4"/>
  </w:style>
  <w:style w:type="character" w:styleId="Mencinsinresolver">
    <w:name w:val="Unresolved Mention"/>
    <w:basedOn w:val="Fuentedeprrafopredeter"/>
    <w:uiPriority w:val="99"/>
    <w:semiHidden/>
    <w:unhideWhenUsed/>
    <w:rsid w:val="007C3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Lau23</b:Tag>
    <b:SourceType>Art</b:SourceType>
    <b:Guid>{2B5ACA1F-AC43-45F7-BB34-380C0638D535}</b:Guid>
    <b:Title>EL DISEÑO DE VESTUARIO COMO MEDIO DE COMUNICACIÓN DE LA IDENTIDAD</b:Title>
    <b:Year>2023</b:Year>
    <b:City>Medellin</b:City>
    <b:LCID>es-CO</b:LCID>
    <b:Author>
      <b:Artist>
        <b:NameList>
          <b:Person>
            <b:Last>Laura</b:Last>
            <b:First>Salas</b:First>
          </b:Person>
        </b:NameList>
      </b:Artist>
    </b:Author>
    <b:Institution>INSTITUCIÓN UNIVERSITARIA PASCUAL BRAVO FACULTAD DE DISEÑO</b:Institution>
    <b:URL>https://repositorio.pascualbravo.edu.co/handle/pascualbravo/2046</b:URL>
    <b:RefOrder>1</b:RefOrder>
  </b:Source>
  <b:Source>
    <b:Tag>Orj20</b:Tag>
    <b:SourceType>Art</b:SourceType>
    <b:Guid>{A32B7203-6EAF-467D-955F-207693675CF3}</b:Guid>
    <b:LCID>es-CO</b:LCID>
    <b:Author>
      <b:Artist>
        <b:NameList>
          <b:Person>
            <b:Last>Orjuela</b:Last>
            <b:First>Valentina</b:First>
          </b:Person>
        </b:NameList>
      </b:Artist>
    </b:Author>
    <b:Title>KABADAURA KIRISABA El diseño industrial como vehículo para nuevas concepciones de la cultura</b:Title>
    <b:Institution>Pontificia Universidad Javeriana</b:Institution>
    <b:City>Bogota</b:City>
    <b:Year>2020</b:Year>
    <b:URL>http://hdl.handle.net/10554/52677</b:URL>
    <b:RefOrder>2</b:RefOrder>
  </b:Source>
  <b:Source>
    <b:Tag>Yep24</b:Tag>
    <b:SourceType>JournalArticle</b:SourceType>
    <b:Guid>{0B83AA16-BD8D-4E0C-8D3A-15DF91B643EA}</b:Guid>
    <b:Title>Malestar subjetivo, roles de genero y Famila </b:Title>
    <b:LCID>es-CO</b:LCID>
    <b:Year>2024</b:Year>
    <b:Pages>15-16</b:Pages>
    <b:Author>
      <b:Author>
        <b:NameList>
          <b:Person>
            <b:Last>Yepes</b:Last>
            <b:First>Alfonso</b:First>
          </b:Person>
          <b:Person>
            <b:Last>Perea</b:Last>
            <b:First>Yoiner</b:First>
          </b:Person>
          <b:Person>
            <b:Last>Diaz</b:Last>
            <b:First>Sara</b:First>
          </b:Person>
          <b:Person>
            <b:Last>Rengifo</b:Last>
            <b:First>Carlos</b:First>
          </b:Person>
          <b:Person>
            <b:Last>Carmona</b:Last>
            <b:First>Gustavo</b:First>
          </b:Person>
        </b:NameList>
      </b:Author>
    </b:Author>
    <b:JournalName>Subjetividad &amp; Sociedad</b:JournalName>
    <b:RefOrder>3</b:RefOrder>
  </b:Source>
</b:Sources>
</file>

<file path=customXml/itemProps1.xml><?xml version="1.0" encoding="utf-8"?>
<ds:datastoreItem xmlns:ds="http://schemas.openxmlformats.org/officeDocument/2006/customXml" ds:itemID="{3CAC7F5D-6BA0-4D08-84EA-9C1FBCE2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González</dc:creator>
  <cp:keywords/>
  <dc:description/>
  <cp:lastModifiedBy>Gabriela González</cp:lastModifiedBy>
  <cp:revision>1</cp:revision>
  <dcterms:created xsi:type="dcterms:W3CDTF">2024-05-11T01:51:00Z</dcterms:created>
  <dcterms:modified xsi:type="dcterms:W3CDTF">2024-05-11T02:54:00Z</dcterms:modified>
</cp:coreProperties>
</file>