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DF8" w:rsidRPr="003219C3" w:rsidRDefault="00AA3B48" w:rsidP="003219C3">
      <w:pPr>
        <w:jc w:val="both"/>
        <w:rPr>
          <w:rFonts w:ascii="Times New Roman" w:hAnsi="Times New Roman" w:cs="Times New Roman"/>
          <w:lang w:val="es-MX"/>
        </w:rPr>
      </w:pPr>
      <w:r>
        <w:rPr>
          <w:rFonts w:ascii="Times New Roman" w:hAnsi="Times New Roman" w:cs="Times New Roman"/>
          <w:lang w:val="es-MX"/>
        </w:rPr>
        <w:t xml:space="preserve">Cultura </w:t>
      </w:r>
      <w:r w:rsidR="0085611C">
        <w:rPr>
          <w:rFonts w:ascii="Times New Roman" w:hAnsi="Times New Roman" w:cs="Times New Roman"/>
          <w:lang w:val="es-MX"/>
        </w:rPr>
        <w:t>de la comunidad Emberá</w:t>
      </w:r>
    </w:p>
    <w:p w:rsidR="0085611C" w:rsidRPr="00BF3E32" w:rsidRDefault="00197DF8" w:rsidP="003219C3">
      <w:pPr>
        <w:jc w:val="both"/>
        <w:rPr>
          <w:rFonts w:ascii="Times New Roman" w:hAnsi="Times New Roman" w:cs="Times New Roman"/>
          <w:u w:val="single"/>
          <w:lang w:val="es-MX"/>
        </w:rPr>
      </w:pPr>
      <w:r w:rsidRPr="003219C3">
        <w:rPr>
          <w:rFonts w:ascii="Times New Roman" w:hAnsi="Times New Roman" w:cs="Times New Roman"/>
          <w:lang w:val="es-MX"/>
        </w:rPr>
        <w:t>Segú</w:t>
      </w:r>
      <w:r w:rsidR="003219C3" w:rsidRPr="003219C3">
        <w:rPr>
          <w:rFonts w:ascii="Times New Roman" w:hAnsi="Times New Roman" w:cs="Times New Roman"/>
          <w:lang w:val="es-MX"/>
        </w:rPr>
        <w:t xml:space="preserve">n </w:t>
      </w:r>
      <w:sdt>
        <w:sdtPr>
          <w:rPr>
            <w:rFonts w:ascii="Times New Roman" w:hAnsi="Times New Roman" w:cs="Times New Roman"/>
            <w:lang w:val="es-MX"/>
          </w:rPr>
          <w:id w:val="107082653"/>
          <w:citation/>
        </w:sdtPr>
        <w:sdtEndPr/>
        <w:sdtContent>
          <w:r w:rsidR="0085611C">
            <w:rPr>
              <w:rFonts w:ascii="Times New Roman" w:hAnsi="Times New Roman" w:cs="Times New Roman"/>
              <w:lang w:val="es-MX"/>
            </w:rPr>
            <w:fldChar w:fldCharType="begin"/>
          </w:r>
          <w:r w:rsidR="0085611C">
            <w:rPr>
              <w:rFonts w:ascii="Times New Roman" w:hAnsi="Times New Roman" w:cs="Times New Roman"/>
              <w:lang w:val="es-MX"/>
            </w:rPr>
            <w:instrText xml:space="preserve"> CITATION SAL23 \l 2058 </w:instrText>
          </w:r>
          <w:r w:rsidR="0085611C">
            <w:rPr>
              <w:rFonts w:ascii="Times New Roman" w:hAnsi="Times New Roman" w:cs="Times New Roman"/>
              <w:lang w:val="es-MX"/>
            </w:rPr>
            <w:fldChar w:fldCharType="separate"/>
          </w:r>
          <w:r w:rsidR="00031E49" w:rsidRPr="00031E49">
            <w:rPr>
              <w:rFonts w:ascii="Times New Roman" w:hAnsi="Times New Roman" w:cs="Times New Roman"/>
              <w:noProof/>
              <w:lang w:val="es-MX"/>
            </w:rPr>
            <w:t>(SALAS LONDOÑO, 2023)</w:t>
          </w:r>
          <w:r w:rsidR="0085611C">
            <w:rPr>
              <w:rFonts w:ascii="Times New Roman" w:hAnsi="Times New Roman" w:cs="Times New Roman"/>
              <w:lang w:val="es-MX"/>
            </w:rPr>
            <w:fldChar w:fldCharType="end"/>
          </w:r>
        </w:sdtContent>
      </w:sdt>
      <w:r w:rsidR="003219C3" w:rsidRPr="003219C3">
        <w:rPr>
          <w:rFonts w:ascii="Times New Roman" w:hAnsi="Times New Roman" w:cs="Times New Roman"/>
          <w:lang w:val="es-MX"/>
        </w:rPr>
        <w:t xml:space="preserve"> </w:t>
      </w:r>
      <w:r w:rsidR="0085611C">
        <w:rPr>
          <w:rFonts w:ascii="Times New Roman" w:hAnsi="Times New Roman" w:cs="Times New Roman"/>
          <w:lang w:val="es-MX"/>
        </w:rPr>
        <w:t xml:space="preserve">se puede evidenciar una pérdida de significado en el simbolismo en los vestuarios de la comunidad Emberá </w:t>
      </w:r>
      <w:proofErr w:type="spellStart"/>
      <w:r w:rsidR="0085611C">
        <w:rPr>
          <w:rFonts w:ascii="Times New Roman" w:hAnsi="Times New Roman" w:cs="Times New Roman"/>
          <w:lang w:val="es-MX"/>
        </w:rPr>
        <w:t>Katio</w:t>
      </w:r>
      <w:proofErr w:type="spellEnd"/>
      <w:r w:rsidR="0085611C">
        <w:rPr>
          <w:rFonts w:ascii="Times New Roman" w:hAnsi="Times New Roman" w:cs="Times New Roman"/>
          <w:lang w:val="es-MX"/>
        </w:rPr>
        <w:t xml:space="preserve"> pues, hasta la fecha el reconocimiento de significado de cada símbolo que yace como una simple decoración en una prenda de vestir se ha ido perdiendo a lo largo del tiempo.</w:t>
      </w:r>
      <w:r w:rsidR="00AE420E">
        <w:rPr>
          <w:rFonts w:ascii="Times New Roman" w:hAnsi="Times New Roman" w:cs="Times New Roman"/>
          <w:lang w:val="es-MX"/>
        </w:rPr>
        <w:t xml:space="preserve"> Sin embargo, hay que tener en cuenta que según </w:t>
      </w:r>
      <w:sdt>
        <w:sdtPr>
          <w:rPr>
            <w:rFonts w:ascii="Times New Roman" w:hAnsi="Times New Roman" w:cs="Times New Roman"/>
            <w:lang w:val="es-MX"/>
          </w:rPr>
          <w:id w:val="-1566793282"/>
          <w:citation/>
        </w:sdtPr>
        <w:sdtEndPr/>
        <w:sdtContent>
          <w:r w:rsidR="00AE420E">
            <w:rPr>
              <w:rFonts w:ascii="Times New Roman" w:hAnsi="Times New Roman" w:cs="Times New Roman"/>
              <w:lang w:val="es-MX"/>
            </w:rPr>
            <w:fldChar w:fldCharType="begin"/>
          </w:r>
          <w:r w:rsidR="00AE420E">
            <w:rPr>
              <w:rFonts w:ascii="Times New Roman" w:hAnsi="Times New Roman" w:cs="Times New Roman"/>
              <w:lang w:val="es-MX"/>
            </w:rPr>
            <w:instrText xml:space="preserve"> CITATION Orj20 \l 2058 </w:instrText>
          </w:r>
          <w:r w:rsidR="00AE420E">
            <w:rPr>
              <w:rFonts w:ascii="Times New Roman" w:hAnsi="Times New Roman" w:cs="Times New Roman"/>
              <w:lang w:val="es-MX"/>
            </w:rPr>
            <w:fldChar w:fldCharType="separate"/>
          </w:r>
          <w:r w:rsidR="00031E49" w:rsidRPr="00031E49">
            <w:rPr>
              <w:rFonts w:ascii="Times New Roman" w:hAnsi="Times New Roman" w:cs="Times New Roman"/>
              <w:noProof/>
              <w:lang w:val="es-MX"/>
            </w:rPr>
            <w:t>(Orjuela Pinzón, 2020)</w:t>
          </w:r>
          <w:r w:rsidR="00AE420E">
            <w:rPr>
              <w:rFonts w:ascii="Times New Roman" w:hAnsi="Times New Roman" w:cs="Times New Roman"/>
              <w:lang w:val="es-MX"/>
            </w:rPr>
            <w:fldChar w:fldCharType="end"/>
          </w:r>
        </w:sdtContent>
      </w:sdt>
      <w:r w:rsidR="00AE420E">
        <w:rPr>
          <w:rFonts w:ascii="Times New Roman" w:hAnsi="Times New Roman" w:cs="Times New Roman"/>
          <w:lang w:val="es-MX"/>
        </w:rPr>
        <w:t xml:space="preserve"> cada simbología de la comunidad al ser plasmada en una artesanía tiene un significado que ha sido transmitido a lo largo de generaciones, preservando consigo interpretaciones relevantes </w:t>
      </w:r>
      <w:r w:rsidR="00001D16">
        <w:rPr>
          <w:rFonts w:ascii="Times New Roman" w:hAnsi="Times New Roman" w:cs="Times New Roman"/>
          <w:lang w:val="es-MX"/>
        </w:rPr>
        <w:t>que,</w:t>
      </w:r>
      <w:r w:rsidR="00AE420E">
        <w:rPr>
          <w:rFonts w:ascii="Times New Roman" w:hAnsi="Times New Roman" w:cs="Times New Roman"/>
          <w:lang w:val="es-MX"/>
        </w:rPr>
        <w:t xml:space="preserve"> al día de hoy, son patrimonio de ellos.</w:t>
      </w:r>
      <w:r w:rsidR="00031E49">
        <w:rPr>
          <w:rFonts w:ascii="Times New Roman" w:hAnsi="Times New Roman" w:cs="Times New Roman"/>
          <w:lang w:val="es-MX"/>
        </w:rPr>
        <w:t xml:space="preserve"> Por otro lado, se ha tenido en cuenta que según </w:t>
      </w:r>
      <w:sdt>
        <w:sdtPr>
          <w:rPr>
            <w:rFonts w:ascii="Times New Roman" w:hAnsi="Times New Roman" w:cs="Times New Roman"/>
            <w:lang w:val="es-MX"/>
          </w:rPr>
          <w:id w:val="-723066837"/>
          <w:citation/>
        </w:sdtPr>
        <w:sdtContent>
          <w:r w:rsidR="00031E49">
            <w:rPr>
              <w:rFonts w:ascii="Times New Roman" w:hAnsi="Times New Roman" w:cs="Times New Roman"/>
              <w:lang w:val="es-MX"/>
            </w:rPr>
            <w:fldChar w:fldCharType="begin"/>
          </w:r>
          <w:r w:rsidR="00031E49">
            <w:rPr>
              <w:rFonts w:ascii="Times New Roman" w:hAnsi="Times New Roman" w:cs="Times New Roman"/>
              <w:lang w:val="es-MX"/>
            </w:rPr>
            <w:instrText xml:space="preserve"> CITATION MON19 \l 2058 </w:instrText>
          </w:r>
          <w:r w:rsidR="00031E49">
            <w:rPr>
              <w:rFonts w:ascii="Times New Roman" w:hAnsi="Times New Roman" w:cs="Times New Roman"/>
              <w:lang w:val="es-MX"/>
            </w:rPr>
            <w:fldChar w:fldCharType="separate"/>
          </w:r>
          <w:r w:rsidR="00031E49" w:rsidRPr="00031E49">
            <w:rPr>
              <w:rFonts w:ascii="Times New Roman" w:hAnsi="Times New Roman" w:cs="Times New Roman"/>
              <w:noProof/>
              <w:lang w:val="es-MX"/>
            </w:rPr>
            <w:t>(MONTOYA ARIAS, 2019)</w:t>
          </w:r>
          <w:r w:rsidR="00031E49">
            <w:rPr>
              <w:rFonts w:ascii="Times New Roman" w:hAnsi="Times New Roman" w:cs="Times New Roman"/>
              <w:lang w:val="es-MX"/>
            </w:rPr>
            <w:fldChar w:fldCharType="end"/>
          </w:r>
        </w:sdtContent>
      </w:sdt>
      <w:r w:rsidR="00031E49">
        <w:rPr>
          <w:rFonts w:ascii="Times New Roman" w:hAnsi="Times New Roman" w:cs="Times New Roman"/>
          <w:lang w:val="es-MX"/>
        </w:rPr>
        <w:t xml:space="preserve"> las apropiaciones culturales de esta comunidad no sólo se ve a lo largo de las artesanías únicamente, también se ve a lo largo de</w:t>
      </w:r>
      <w:r w:rsidR="00BF3E32">
        <w:rPr>
          <w:rFonts w:ascii="Times New Roman" w:hAnsi="Times New Roman" w:cs="Times New Roman"/>
          <w:lang w:val="es-MX"/>
        </w:rPr>
        <w:t xml:space="preserve">l reconocimiento </w:t>
      </w:r>
      <w:r w:rsidR="00031E49">
        <w:rPr>
          <w:rFonts w:ascii="Times New Roman" w:hAnsi="Times New Roman" w:cs="Times New Roman"/>
          <w:lang w:val="es-MX"/>
        </w:rPr>
        <w:t>territorial expuesta por Montoya, ya que, la una comunidad se apropia del mismo territorio en el que se encuentra por sus costumbres de vestimenta, tradiciones y decoraciones a lo largo del territorio que ocupe.</w:t>
      </w:r>
      <w:bookmarkStart w:id="0" w:name="_GoBack"/>
      <w:bookmarkEnd w:id="0"/>
    </w:p>
    <w:p w:rsidR="00BF3E32" w:rsidRDefault="00BF3E32" w:rsidP="003219C3">
      <w:pPr>
        <w:jc w:val="both"/>
        <w:rPr>
          <w:rFonts w:ascii="Times New Roman" w:hAnsi="Times New Roman" w:cs="Times New Roman"/>
          <w:lang w:val="es-MX"/>
        </w:rPr>
      </w:pPr>
    </w:p>
    <w:p w:rsidR="00BF3E32" w:rsidRDefault="00BF3E32" w:rsidP="003219C3">
      <w:pPr>
        <w:jc w:val="both"/>
        <w:rPr>
          <w:rFonts w:ascii="Times New Roman" w:hAnsi="Times New Roman" w:cs="Times New Roman"/>
          <w:lang w:val="es-MX"/>
        </w:rPr>
      </w:pPr>
    </w:p>
    <w:sdt>
      <w:sdtPr>
        <w:rPr>
          <w:rFonts w:ascii="Times New Roman" w:hAnsi="Times New Roman" w:cs="Times New Roman"/>
          <w:b/>
          <w:lang w:val="es-MX"/>
        </w:rPr>
        <w:id w:val="1989664741"/>
        <w:docPartObj>
          <w:docPartGallery w:val="Bibliographies"/>
          <w:docPartUnique/>
        </w:docPartObj>
      </w:sdtPr>
      <w:sdtEndPr>
        <w:rPr>
          <w:b w:val="0"/>
        </w:rPr>
      </w:sdtEndPr>
      <w:sdtContent>
        <w:p w:rsidR="0085611C" w:rsidRPr="0085611C" w:rsidRDefault="0085611C" w:rsidP="0085611C">
          <w:pPr>
            <w:jc w:val="both"/>
            <w:rPr>
              <w:rFonts w:ascii="Times New Roman" w:hAnsi="Times New Roman" w:cs="Times New Roman"/>
              <w:b/>
              <w:lang w:val="es-MX"/>
            </w:rPr>
          </w:pPr>
          <w:r w:rsidRPr="0085611C">
            <w:rPr>
              <w:rFonts w:ascii="Times New Roman" w:hAnsi="Times New Roman" w:cs="Times New Roman"/>
              <w:b/>
              <w:lang w:val="es-MX"/>
            </w:rPr>
            <w:t>Bibliografía</w:t>
          </w:r>
        </w:p>
        <w:sdt>
          <w:sdtPr>
            <w:rPr>
              <w:lang w:val="es-MX"/>
            </w:rPr>
            <w:id w:val="111145805"/>
            <w:bibliography/>
          </w:sdtPr>
          <w:sdtEndPr>
            <w:rPr>
              <w:rFonts w:ascii="Times New Roman" w:hAnsi="Times New Roman" w:cs="Times New Roman"/>
            </w:rPr>
          </w:sdtEndPr>
          <w:sdtContent>
            <w:p w:rsidR="00031E49" w:rsidRPr="00031E49" w:rsidRDefault="0085611C" w:rsidP="00031E49">
              <w:pPr>
                <w:pStyle w:val="Prrafodelista"/>
                <w:numPr>
                  <w:ilvl w:val="0"/>
                  <w:numId w:val="4"/>
                </w:numPr>
                <w:ind w:left="360"/>
                <w:jc w:val="both"/>
                <w:rPr>
                  <w:rFonts w:ascii="Times New Roman" w:hAnsi="Times New Roman" w:cs="Times New Roman"/>
                  <w:lang w:val="es-MX"/>
                </w:rPr>
              </w:pPr>
              <w:r w:rsidRPr="00031E49">
                <w:rPr>
                  <w:rFonts w:ascii="Times New Roman" w:hAnsi="Times New Roman" w:cs="Times New Roman"/>
                  <w:lang w:val="es-MX"/>
                </w:rPr>
                <w:fldChar w:fldCharType="begin"/>
              </w:r>
              <w:r w:rsidRPr="00031E49">
                <w:rPr>
                  <w:rFonts w:ascii="Times New Roman" w:hAnsi="Times New Roman" w:cs="Times New Roman"/>
                  <w:lang w:val="es-MX"/>
                </w:rPr>
                <w:instrText>BIBLIOGRAPHY</w:instrText>
              </w:r>
              <w:r w:rsidRPr="00031E49">
                <w:rPr>
                  <w:rFonts w:ascii="Times New Roman" w:hAnsi="Times New Roman" w:cs="Times New Roman"/>
                  <w:lang w:val="es-MX"/>
                </w:rPr>
                <w:fldChar w:fldCharType="separate"/>
              </w:r>
              <w:r w:rsidR="00031E49" w:rsidRPr="00031E49">
                <w:rPr>
                  <w:rFonts w:ascii="Times New Roman" w:hAnsi="Times New Roman" w:cs="Times New Roman"/>
                  <w:lang w:val="es-MX"/>
                </w:rPr>
                <w:t>MONTOYA ARIAS, O. A. (2019). IDENTIDAD Y TERRITORIO, ESTRATEGIAS PARA LA CONSTRUCCIÓN DE UNA IDENTIDAD CULTURAL EMBERA URBANA. UNIVERSIDAD DEL TOLIMA, TOLIMA. IBAGUÉ: Universidad del Tolima. Obtenido de https://repository.ut.edu.co/handle/001/3397</w:t>
              </w:r>
            </w:p>
            <w:p w:rsidR="00031E49" w:rsidRPr="00031E49" w:rsidRDefault="00031E49" w:rsidP="00031E49">
              <w:pPr>
                <w:pStyle w:val="Prrafodelista"/>
                <w:numPr>
                  <w:ilvl w:val="0"/>
                  <w:numId w:val="4"/>
                </w:numPr>
                <w:ind w:left="360"/>
                <w:jc w:val="both"/>
                <w:rPr>
                  <w:rFonts w:ascii="Times New Roman" w:hAnsi="Times New Roman" w:cs="Times New Roman"/>
                  <w:lang w:val="es-MX"/>
                </w:rPr>
              </w:pPr>
              <w:r w:rsidRPr="00031E49">
                <w:rPr>
                  <w:rFonts w:ascii="Times New Roman" w:hAnsi="Times New Roman" w:cs="Times New Roman"/>
                  <w:lang w:val="es-MX"/>
                </w:rPr>
                <w:t xml:space="preserve">Orjuela Pinzón, V. (2020). </w:t>
              </w:r>
              <w:proofErr w:type="spellStart"/>
              <w:r w:rsidRPr="00031E49">
                <w:rPr>
                  <w:rFonts w:ascii="Times New Roman" w:hAnsi="Times New Roman" w:cs="Times New Roman"/>
                  <w:lang w:val="es-MX"/>
                </w:rPr>
                <w:t>Kabadaura</w:t>
              </w:r>
              <w:proofErr w:type="spellEnd"/>
              <w:r w:rsidRPr="00031E49">
                <w:rPr>
                  <w:rFonts w:ascii="Times New Roman" w:hAnsi="Times New Roman" w:cs="Times New Roman"/>
                  <w:lang w:val="es-MX"/>
                </w:rPr>
                <w:t xml:space="preserve"> </w:t>
              </w:r>
              <w:proofErr w:type="spellStart"/>
              <w:r w:rsidRPr="00031E49">
                <w:rPr>
                  <w:rFonts w:ascii="Times New Roman" w:hAnsi="Times New Roman" w:cs="Times New Roman"/>
                  <w:lang w:val="es-MX"/>
                </w:rPr>
                <w:t>kirisaba</w:t>
              </w:r>
              <w:proofErr w:type="spellEnd"/>
              <w:r w:rsidRPr="00031E49">
                <w:rPr>
                  <w:rFonts w:ascii="Times New Roman" w:hAnsi="Times New Roman" w:cs="Times New Roman"/>
                  <w:lang w:val="es-MX"/>
                </w:rPr>
                <w:t>: el diseño industrial como vehículo para nuevas concepciones de la cultura material-artesanal Emberá en la población urbana. Pontificia Universidad Javeriana, Facultad de Arquitectura y Diseño. Bogotá: Pontificia Universidad Javeriana. Obtenido de https://repository.javeriana.edu.co/handle/10554/52677</w:t>
              </w:r>
            </w:p>
            <w:p w:rsidR="00031E49" w:rsidRPr="00031E49" w:rsidRDefault="00031E49" w:rsidP="00031E49">
              <w:pPr>
                <w:pStyle w:val="Prrafodelista"/>
                <w:numPr>
                  <w:ilvl w:val="0"/>
                  <w:numId w:val="4"/>
                </w:numPr>
                <w:ind w:left="360"/>
                <w:jc w:val="both"/>
                <w:rPr>
                  <w:rFonts w:ascii="Times New Roman" w:hAnsi="Times New Roman" w:cs="Times New Roman"/>
                  <w:lang w:val="es-MX"/>
                </w:rPr>
              </w:pPr>
              <w:r w:rsidRPr="00031E49">
                <w:rPr>
                  <w:rFonts w:ascii="Times New Roman" w:hAnsi="Times New Roman" w:cs="Times New Roman"/>
                  <w:lang w:val="es-MX"/>
                </w:rPr>
                <w:t>SALAS LONDOÑO, L. C. (2023). EL DISEÑO DE VESTUARIO COMO MEDIO DE COMUNICACIÓN DE LA IDENTIDAD DE LA IDENTIDAD CULTURAL DE LOS EMBERA KATIOS. INSTITUCIÓN UNIVERSITARIA PASCUAL BRAVO, Facultad de Diseño. Medellín: Institución Universitaria Pascual Bravo. Obtenido de https://abcd.pascualbravo.edu.co/handle/pascualbravo/2046</w:t>
              </w:r>
            </w:p>
            <w:p w:rsidR="0085611C" w:rsidRPr="00AE420E" w:rsidRDefault="0085611C" w:rsidP="00031E49">
              <w:pPr>
                <w:jc w:val="both"/>
                <w:rPr>
                  <w:rFonts w:ascii="Times New Roman" w:hAnsi="Times New Roman" w:cs="Times New Roman"/>
                  <w:lang w:val="es-MX"/>
                </w:rPr>
              </w:pPr>
              <w:r w:rsidRPr="0085611C">
                <w:rPr>
                  <w:rFonts w:ascii="Times New Roman" w:hAnsi="Times New Roman" w:cs="Times New Roman"/>
                  <w:lang w:val="es-MX"/>
                </w:rPr>
                <w:fldChar w:fldCharType="end"/>
              </w:r>
            </w:p>
          </w:sdtContent>
        </w:sdt>
      </w:sdtContent>
    </w:sdt>
    <w:p w:rsidR="0085611C" w:rsidRDefault="0085611C" w:rsidP="003219C3">
      <w:pPr>
        <w:jc w:val="both"/>
        <w:rPr>
          <w:rFonts w:ascii="Times New Roman" w:hAnsi="Times New Roman" w:cs="Times New Roman"/>
          <w:lang w:val="es-MX"/>
        </w:rPr>
      </w:pPr>
    </w:p>
    <w:sectPr w:rsidR="00856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539D"/>
    <w:multiLevelType w:val="hybridMultilevel"/>
    <w:tmpl w:val="E4AC2A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102AB4"/>
    <w:multiLevelType w:val="hybridMultilevel"/>
    <w:tmpl w:val="FECC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42A6B8B"/>
    <w:multiLevelType w:val="hybridMultilevel"/>
    <w:tmpl w:val="11FAF9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F2C3F5E"/>
    <w:multiLevelType w:val="hybridMultilevel"/>
    <w:tmpl w:val="67DC0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F8"/>
    <w:rsid w:val="00001D16"/>
    <w:rsid w:val="00031E49"/>
    <w:rsid w:val="00197DF8"/>
    <w:rsid w:val="003219C3"/>
    <w:rsid w:val="005F1ADA"/>
    <w:rsid w:val="0085611C"/>
    <w:rsid w:val="00AA3B48"/>
    <w:rsid w:val="00AE420E"/>
    <w:rsid w:val="00AE62B5"/>
    <w:rsid w:val="00BF3E32"/>
    <w:rsid w:val="00D67A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5292"/>
  <w15:chartTrackingRefBased/>
  <w15:docId w15:val="{23FD7A56-08D6-4EC5-A680-BEDD64F1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19C3"/>
    <w:pPr>
      <w:keepNext/>
      <w:keepLines/>
      <w:spacing w:before="240" w:after="0"/>
      <w:outlineLvl w:val="0"/>
    </w:pPr>
    <w:rPr>
      <w:rFonts w:asciiTheme="majorHAnsi" w:eastAsiaTheme="majorEastAsia" w:hAnsiTheme="majorHAnsi" w:cstheme="majorBidi"/>
      <w:color w:val="2F5496"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19C3"/>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3219C3"/>
  </w:style>
  <w:style w:type="paragraph" w:styleId="Prrafodelista">
    <w:name w:val="List Paragraph"/>
    <w:basedOn w:val="Normal"/>
    <w:uiPriority w:val="34"/>
    <w:qFormat/>
    <w:rsid w:val="0032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4991">
      <w:bodyDiv w:val="1"/>
      <w:marLeft w:val="0"/>
      <w:marRight w:val="0"/>
      <w:marTop w:val="0"/>
      <w:marBottom w:val="0"/>
      <w:divBdr>
        <w:top w:val="none" w:sz="0" w:space="0" w:color="auto"/>
        <w:left w:val="none" w:sz="0" w:space="0" w:color="auto"/>
        <w:bottom w:val="none" w:sz="0" w:space="0" w:color="auto"/>
        <w:right w:val="none" w:sz="0" w:space="0" w:color="auto"/>
      </w:divBdr>
    </w:div>
    <w:div w:id="77214100">
      <w:bodyDiv w:val="1"/>
      <w:marLeft w:val="0"/>
      <w:marRight w:val="0"/>
      <w:marTop w:val="0"/>
      <w:marBottom w:val="0"/>
      <w:divBdr>
        <w:top w:val="none" w:sz="0" w:space="0" w:color="auto"/>
        <w:left w:val="none" w:sz="0" w:space="0" w:color="auto"/>
        <w:bottom w:val="none" w:sz="0" w:space="0" w:color="auto"/>
        <w:right w:val="none" w:sz="0" w:space="0" w:color="auto"/>
      </w:divBdr>
    </w:div>
    <w:div w:id="200868871">
      <w:bodyDiv w:val="1"/>
      <w:marLeft w:val="0"/>
      <w:marRight w:val="0"/>
      <w:marTop w:val="0"/>
      <w:marBottom w:val="0"/>
      <w:divBdr>
        <w:top w:val="none" w:sz="0" w:space="0" w:color="auto"/>
        <w:left w:val="none" w:sz="0" w:space="0" w:color="auto"/>
        <w:bottom w:val="none" w:sz="0" w:space="0" w:color="auto"/>
        <w:right w:val="none" w:sz="0" w:space="0" w:color="auto"/>
      </w:divBdr>
    </w:div>
    <w:div w:id="384178818">
      <w:bodyDiv w:val="1"/>
      <w:marLeft w:val="0"/>
      <w:marRight w:val="0"/>
      <w:marTop w:val="0"/>
      <w:marBottom w:val="0"/>
      <w:divBdr>
        <w:top w:val="none" w:sz="0" w:space="0" w:color="auto"/>
        <w:left w:val="none" w:sz="0" w:space="0" w:color="auto"/>
        <w:bottom w:val="none" w:sz="0" w:space="0" w:color="auto"/>
        <w:right w:val="none" w:sz="0" w:space="0" w:color="auto"/>
      </w:divBdr>
    </w:div>
    <w:div w:id="400955895">
      <w:bodyDiv w:val="1"/>
      <w:marLeft w:val="0"/>
      <w:marRight w:val="0"/>
      <w:marTop w:val="0"/>
      <w:marBottom w:val="0"/>
      <w:divBdr>
        <w:top w:val="none" w:sz="0" w:space="0" w:color="auto"/>
        <w:left w:val="none" w:sz="0" w:space="0" w:color="auto"/>
        <w:bottom w:val="none" w:sz="0" w:space="0" w:color="auto"/>
        <w:right w:val="none" w:sz="0" w:space="0" w:color="auto"/>
      </w:divBdr>
    </w:div>
    <w:div w:id="692221362">
      <w:bodyDiv w:val="1"/>
      <w:marLeft w:val="0"/>
      <w:marRight w:val="0"/>
      <w:marTop w:val="0"/>
      <w:marBottom w:val="0"/>
      <w:divBdr>
        <w:top w:val="none" w:sz="0" w:space="0" w:color="auto"/>
        <w:left w:val="none" w:sz="0" w:space="0" w:color="auto"/>
        <w:bottom w:val="none" w:sz="0" w:space="0" w:color="auto"/>
        <w:right w:val="none" w:sz="0" w:space="0" w:color="auto"/>
      </w:divBdr>
    </w:div>
    <w:div w:id="937635815">
      <w:bodyDiv w:val="1"/>
      <w:marLeft w:val="0"/>
      <w:marRight w:val="0"/>
      <w:marTop w:val="0"/>
      <w:marBottom w:val="0"/>
      <w:divBdr>
        <w:top w:val="none" w:sz="0" w:space="0" w:color="auto"/>
        <w:left w:val="none" w:sz="0" w:space="0" w:color="auto"/>
        <w:bottom w:val="none" w:sz="0" w:space="0" w:color="auto"/>
        <w:right w:val="none" w:sz="0" w:space="0" w:color="auto"/>
      </w:divBdr>
    </w:div>
    <w:div w:id="955058577">
      <w:bodyDiv w:val="1"/>
      <w:marLeft w:val="0"/>
      <w:marRight w:val="0"/>
      <w:marTop w:val="0"/>
      <w:marBottom w:val="0"/>
      <w:divBdr>
        <w:top w:val="none" w:sz="0" w:space="0" w:color="auto"/>
        <w:left w:val="none" w:sz="0" w:space="0" w:color="auto"/>
        <w:bottom w:val="none" w:sz="0" w:space="0" w:color="auto"/>
        <w:right w:val="none" w:sz="0" w:space="0" w:color="auto"/>
      </w:divBdr>
    </w:div>
    <w:div w:id="1113207380">
      <w:bodyDiv w:val="1"/>
      <w:marLeft w:val="0"/>
      <w:marRight w:val="0"/>
      <w:marTop w:val="0"/>
      <w:marBottom w:val="0"/>
      <w:divBdr>
        <w:top w:val="none" w:sz="0" w:space="0" w:color="auto"/>
        <w:left w:val="none" w:sz="0" w:space="0" w:color="auto"/>
        <w:bottom w:val="none" w:sz="0" w:space="0" w:color="auto"/>
        <w:right w:val="none" w:sz="0" w:space="0" w:color="auto"/>
      </w:divBdr>
    </w:div>
    <w:div w:id="1317756773">
      <w:bodyDiv w:val="1"/>
      <w:marLeft w:val="0"/>
      <w:marRight w:val="0"/>
      <w:marTop w:val="0"/>
      <w:marBottom w:val="0"/>
      <w:divBdr>
        <w:top w:val="none" w:sz="0" w:space="0" w:color="auto"/>
        <w:left w:val="none" w:sz="0" w:space="0" w:color="auto"/>
        <w:bottom w:val="none" w:sz="0" w:space="0" w:color="auto"/>
        <w:right w:val="none" w:sz="0" w:space="0" w:color="auto"/>
      </w:divBdr>
    </w:div>
    <w:div w:id="1343313808">
      <w:bodyDiv w:val="1"/>
      <w:marLeft w:val="0"/>
      <w:marRight w:val="0"/>
      <w:marTop w:val="0"/>
      <w:marBottom w:val="0"/>
      <w:divBdr>
        <w:top w:val="none" w:sz="0" w:space="0" w:color="auto"/>
        <w:left w:val="none" w:sz="0" w:space="0" w:color="auto"/>
        <w:bottom w:val="none" w:sz="0" w:space="0" w:color="auto"/>
        <w:right w:val="none" w:sz="0" w:space="0" w:color="auto"/>
      </w:divBdr>
    </w:div>
    <w:div w:id="1514224032">
      <w:bodyDiv w:val="1"/>
      <w:marLeft w:val="0"/>
      <w:marRight w:val="0"/>
      <w:marTop w:val="0"/>
      <w:marBottom w:val="0"/>
      <w:divBdr>
        <w:top w:val="none" w:sz="0" w:space="0" w:color="auto"/>
        <w:left w:val="none" w:sz="0" w:space="0" w:color="auto"/>
        <w:bottom w:val="none" w:sz="0" w:space="0" w:color="auto"/>
        <w:right w:val="none" w:sz="0" w:space="0" w:color="auto"/>
      </w:divBdr>
    </w:div>
    <w:div w:id="1621642870">
      <w:bodyDiv w:val="1"/>
      <w:marLeft w:val="0"/>
      <w:marRight w:val="0"/>
      <w:marTop w:val="0"/>
      <w:marBottom w:val="0"/>
      <w:divBdr>
        <w:top w:val="none" w:sz="0" w:space="0" w:color="auto"/>
        <w:left w:val="none" w:sz="0" w:space="0" w:color="auto"/>
        <w:bottom w:val="none" w:sz="0" w:space="0" w:color="auto"/>
        <w:right w:val="none" w:sz="0" w:space="0" w:color="auto"/>
      </w:divBdr>
    </w:div>
    <w:div w:id="1905875070">
      <w:bodyDiv w:val="1"/>
      <w:marLeft w:val="0"/>
      <w:marRight w:val="0"/>
      <w:marTop w:val="0"/>
      <w:marBottom w:val="0"/>
      <w:divBdr>
        <w:top w:val="none" w:sz="0" w:space="0" w:color="auto"/>
        <w:left w:val="none" w:sz="0" w:space="0" w:color="auto"/>
        <w:bottom w:val="none" w:sz="0" w:space="0" w:color="auto"/>
        <w:right w:val="none" w:sz="0" w:space="0" w:color="auto"/>
      </w:divBdr>
    </w:div>
    <w:div w:id="203537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SAL23</b:Tag>
    <b:SourceType>Report</b:SourceType>
    <b:Guid>{2A2ABA39-AF34-4103-BF59-8C53EE61958C}</b:Guid>
    <b:Title>EL DISEÑO DE VESTUARIO COMO MEDIO DE COMUNICACIÓN DE LA IDENTIDAD DE LA IDENTIDAD CULTURAL DE LOS EMBERA KATIOS</b:Title>
    <b:Year>2023</b:Year>
    <b:Author>
      <b:Author>
        <b:NameList>
          <b:Person>
            <b:Last>SALAS LONDOÑO</b:Last>
            <b:Middle>CAMILA</b:Middle>
            <b:First>LAURA</b:First>
          </b:Person>
        </b:NameList>
      </b:Author>
    </b:Author>
    <b:Publisher>Institución Universitaria Pascual Bravo</b:Publisher>
    <b:City>Medellín</b:City>
    <b:Department>Facultad de Diseño</b:Department>
    <b:Institution>INSTITUCIÓN UNIVERSITARIA PASCUAL BRAVO</b:Institution>
    <b:URL>https://abcd.pascualbravo.edu.co/handle/pascualbravo/2046</b:URL>
    <b:RefOrder>1</b:RefOrder>
  </b:Source>
  <b:Source>
    <b:Tag>Orj20</b:Tag>
    <b:SourceType>Report</b:SourceType>
    <b:Guid>{DBFE4006-FAA2-47A0-990E-32BBF2AFDFC4}</b:Guid>
    <b:Author>
      <b:Author>
        <b:NameList>
          <b:Person>
            <b:Last>Orjuela Pinzón</b:Last>
            <b:First>Valentina</b:First>
          </b:Person>
        </b:NameList>
      </b:Author>
    </b:Author>
    <b:Title>Kabadaura kirisaba : el diseño industrial como vehículo para nuevas concepciones de la cultura material-artesanal Emberá en la población urbana</b:Title>
    <b:Year>2020</b:Year>
    <b:Publisher>Pontificia Universidad Javeriana</b:Publisher>
    <b:City>Bogotá</b:City>
    <b:Department>Facultad de Arquitectura y Diseño</b:Department>
    <b:Institution>Pontificia Universidad Javeriana</b:Institution>
    <b:Pages>1-31</b:Pages>
    <b:URL>https://repository.javeriana.edu.co/handle/10554/52677</b:URL>
    <b:RefOrder>2</b:RefOrder>
  </b:Source>
  <b:Source>
    <b:Tag>MON19</b:Tag>
    <b:SourceType>Report</b:SourceType>
    <b:Guid>{F9B5E851-AC62-4DDB-A046-8AE819063FA3}</b:Guid>
    <b:Title>IDENTIDAD Y TERRITORIO, ESTRATEGIAS PARA LA CONSTRUCCIÓN DE UNA IDENTIDAD CULTURAL EMBERA URBANA</b:Title>
    <b:Year>2019</b:Year>
    <b:Publisher>Universidad del Tolima</b:Publisher>
    <b:City>IBAGUÉ</b:City>
    <b:Department>TOLIMA</b:Department>
    <b:Institution>UNIVERSIDAD DEL TOLIMA </b:Institution>
    <b:Pages>1-163</b:Pages>
    <b:ThesisType>Trabajo de grado - Maestría</b:ThesisType>
    <b:Medium>PDF</b:Medium>
    <b:URL>https://repository.ut.edu.co/handle/001/3397</b:URL>
    <b:Author>
      <b:Author>
        <b:NameList>
          <b:Person>
            <b:Last>MONTOYA ARIAS</b:Last>
            <b:Middle>ANDRES</b:Middle>
            <b:First>OSCAR</b:First>
          </b:Person>
        </b:NameList>
      </b:Author>
    </b:Author>
    <b:RefOrder>3</b:RefOrder>
  </b:Source>
</b:Sources>
</file>

<file path=customXml/itemProps1.xml><?xml version="1.0" encoding="utf-8"?>
<ds:datastoreItem xmlns:ds="http://schemas.openxmlformats.org/officeDocument/2006/customXml" ds:itemID="{1AF36F6B-CF0F-4446-814E-BB2D6AAC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706_12</dc:creator>
  <cp:keywords/>
  <dc:description/>
  <cp:lastModifiedBy>SALA 705</cp:lastModifiedBy>
  <cp:revision>2</cp:revision>
  <dcterms:created xsi:type="dcterms:W3CDTF">2024-05-08T15:32:00Z</dcterms:created>
  <dcterms:modified xsi:type="dcterms:W3CDTF">2024-05-10T14:55:00Z</dcterms:modified>
</cp:coreProperties>
</file>